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firstLine="640" w:firstLineChars="200"/>
      </w:pPr>
      <w:r>
        <w:rPr>
          <w:rFonts w:hint="eastAsia" w:eastAsia="方正仿宋_GBK"/>
          <w:sz w:val="32"/>
          <w:szCs w:val="32"/>
        </w:rPr>
        <w:t>2023年7-9月份，南通市生态环境局共受理市级以上环境信访举报59件。其中省级以上32件，市级27件，已全部依法依规进行办理。重点信访事项信息公开如下：</w:t>
      </w:r>
    </w:p>
    <w:tbl>
      <w:tblPr>
        <w:tblStyle w:val="11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822"/>
        <w:gridCol w:w="6087"/>
        <w:gridCol w:w="822"/>
        <w:gridCol w:w="4168"/>
      </w:tblGrid>
      <w:tr>
        <w:trPr>
          <w:trHeight w:val="540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信访举报内容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行政</w:t>
            </w:r>
            <w:r>
              <w:rPr>
                <w:rFonts w:eastAsia="黑体"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调查核实情况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是否</w:t>
            </w:r>
            <w:r>
              <w:rPr>
                <w:rFonts w:eastAsia="黑体"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2"/>
              </w:rPr>
              <w:t>属实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处理和整改情况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sz w:val="20"/>
                <w:szCs w:val="20"/>
              </w:rPr>
              <w:t>悦来镇凤阳村33组养猪场环境污染。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Times New Roman" w:hAnsi="Times New Roman" w:cs="Times New Roman"/>
              </w:rPr>
            </w:pPr>
            <w:r>
              <w:rPr>
                <w:rStyle w:val="13"/>
                <w:rFonts w:hint="default" w:cs="Times New Roman"/>
              </w:rPr>
              <w:t>南通市海门区</w:t>
            </w: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sz w:val="20"/>
                <w:szCs w:val="20"/>
              </w:rPr>
              <w:t>2023年9月，</w:t>
            </w: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</w:rPr>
              <w:t>市、区两级生态环境部门多次会同属地镇现场核查。</w:t>
            </w:r>
          </w:p>
          <w:p>
            <w:pPr>
              <w:pStyle w:val="2"/>
              <w:ind w:firstLine="400"/>
              <w:rPr>
                <w:rFonts w:eastAsia="方正仿宋_GBK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</w:rPr>
              <w:t>经查，群众举报的悦来镇凤阳村33组养猪场系32组张某养猪场，</w:t>
            </w:r>
            <w:r>
              <w:rPr>
                <w:rFonts w:hint="eastAsia" w:eastAsia="方正仿宋_GBK"/>
                <w:kern w:val="0"/>
                <w:sz w:val="20"/>
                <w:szCs w:val="20"/>
              </w:rPr>
              <w:t>自1990年开始养殖，占地面积约1000平方米，共有猪舍18排，现存栏约400头。</w:t>
            </w:r>
          </w:p>
          <w:p>
            <w:pPr>
              <w:pStyle w:val="2"/>
              <w:ind w:firstLine="400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</w:rPr>
              <w:t>群众反映养猪场污染耕地属实。经现场调查和咨询农业农村部门，该养猪场日产粪便约1吨，无</w:t>
            </w: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  <w:lang w:eastAsia="zh-CN"/>
              </w:rPr>
              <w:t>干</w:t>
            </w: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</w:rPr>
              <w:t>湿分离设备，进厌氧发酵池处理，沼液、粪渣经拖运送周边散户和种植大棚用于还田，但周边农田无法消纳所有粪便。该养猪场建有占地面积150平方米粪污消纳场，因受台风影响毁坏，目前已修理完成；该养猪场长期租赁承包周边10余亩耕地，因未耕种，造成猪粪堆积无法消纳，下雨后流入北侧横河造成水质受一定影响。属地悦来镇政府6月16-17日组织人员进行深度翻耕还田作业，将横河内的水抽至稻田以消纳，将清水注入横河以净化水质，目前河水水质已有改观。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</w:rPr>
              <w:t>属实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400"/>
            </w:pP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</w:rPr>
              <w:t>张某养猪场未履行2017年补偿协议，擅自恢复养猪，属地海门区悦来镇政府已通过法律途径督促张</w:t>
            </w: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  <w:lang w:eastAsia="zh-CN"/>
              </w:rPr>
              <w:t>某</w:t>
            </w:r>
            <w:bookmarkStart w:id="0" w:name="_GoBack"/>
            <w:bookmarkEnd w:id="0"/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</w:rPr>
              <w:t>履行协议。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855BB"/>
    <w:rsid w:val="000C2F29"/>
    <w:rsid w:val="000C7C1A"/>
    <w:rsid w:val="00184C04"/>
    <w:rsid w:val="003064F3"/>
    <w:rsid w:val="009E62A5"/>
    <w:rsid w:val="00C34F13"/>
    <w:rsid w:val="00C514BB"/>
    <w:rsid w:val="00D855BB"/>
    <w:rsid w:val="00E870F9"/>
    <w:rsid w:val="019D4E79"/>
    <w:rsid w:val="04C912C8"/>
    <w:rsid w:val="06816E43"/>
    <w:rsid w:val="079C70FB"/>
    <w:rsid w:val="08396EE4"/>
    <w:rsid w:val="09052E51"/>
    <w:rsid w:val="09FF5848"/>
    <w:rsid w:val="0EBA4823"/>
    <w:rsid w:val="0FEC7AD5"/>
    <w:rsid w:val="0FFF26CD"/>
    <w:rsid w:val="1070767D"/>
    <w:rsid w:val="11C35FC9"/>
    <w:rsid w:val="1504742C"/>
    <w:rsid w:val="15BA0241"/>
    <w:rsid w:val="17005332"/>
    <w:rsid w:val="17393866"/>
    <w:rsid w:val="19471AF7"/>
    <w:rsid w:val="19D833C8"/>
    <w:rsid w:val="1C264B72"/>
    <w:rsid w:val="1DE2737E"/>
    <w:rsid w:val="1E36220D"/>
    <w:rsid w:val="1EA6083C"/>
    <w:rsid w:val="1F07493D"/>
    <w:rsid w:val="205F4032"/>
    <w:rsid w:val="23D55931"/>
    <w:rsid w:val="270533DE"/>
    <w:rsid w:val="29EB5CFB"/>
    <w:rsid w:val="2A543413"/>
    <w:rsid w:val="2CAA48D4"/>
    <w:rsid w:val="2EAF7B47"/>
    <w:rsid w:val="31FF62F2"/>
    <w:rsid w:val="332327DD"/>
    <w:rsid w:val="33D6575B"/>
    <w:rsid w:val="355D0CBB"/>
    <w:rsid w:val="35E1638C"/>
    <w:rsid w:val="37512BB1"/>
    <w:rsid w:val="39CA61B0"/>
    <w:rsid w:val="41F2069F"/>
    <w:rsid w:val="435110F4"/>
    <w:rsid w:val="436D78A7"/>
    <w:rsid w:val="47F00D39"/>
    <w:rsid w:val="48272014"/>
    <w:rsid w:val="4B730DCE"/>
    <w:rsid w:val="516E6487"/>
    <w:rsid w:val="527F6304"/>
    <w:rsid w:val="53677243"/>
    <w:rsid w:val="59844008"/>
    <w:rsid w:val="5C3077EC"/>
    <w:rsid w:val="61D41E52"/>
    <w:rsid w:val="62B7208D"/>
    <w:rsid w:val="63E15EE8"/>
    <w:rsid w:val="643E68C0"/>
    <w:rsid w:val="65734FC7"/>
    <w:rsid w:val="68DF0822"/>
    <w:rsid w:val="6CEE4954"/>
    <w:rsid w:val="6D7501B6"/>
    <w:rsid w:val="6F65735D"/>
    <w:rsid w:val="723C5B3A"/>
    <w:rsid w:val="74EC2BBB"/>
    <w:rsid w:val="771B36E3"/>
    <w:rsid w:val="77442802"/>
    <w:rsid w:val="78512C6F"/>
    <w:rsid w:val="788E47B1"/>
    <w:rsid w:val="7ACA1867"/>
    <w:rsid w:val="7DC9793E"/>
    <w:rsid w:val="7F137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b/>
      <w:bCs/>
      <w:sz w:val="44"/>
    </w:rPr>
  </w:style>
  <w:style w:type="paragraph" w:styleId="5">
    <w:name w:val="Body Text First Indent"/>
    <w:basedOn w:val="4"/>
    <w:next w:val="6"/>
    <w:qFormat/>
    <w:uiPriority w:val="0"/>
    <w:pPr>
      <w:spacing w:after="120" w:line="440" w:lineRule="exact"/>
      <w:ind w:firstLine="420" w:firstLineChars="100"/>
    </w:pPr>
    <w:rPr>
      <w:rFonts w:ascii="宋体"/>
      <w:sz w:val="24"/>
      <w:szCs w:val="28"/>
    </w:rPr>
  </w:style>
  <w:style w:type="paragraph" w:styleId="6">
    <w:name w:val="Body Text First Indent 2"/>
    <w:basedOn w:val="7"/>
    <w:next w:val="4"/>
    <w:qFormat/>
    <w:uiPriority w:val="99"/>
    <w:pPr>
      <w:ind w:firstLine="420"/>
    </w:pPr>
  </w:style>
  <w:style w:type="paragraph" w:styleId="7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仿宋_GB2312" w:hAnsi="宋体"/>
      <w:sz w:val="28"/>
      <w:szCs w:val="28"/>
      <w:u w:val="single"/>
    </w:rPr>
  </w:style>
  <w:style w:type="paragraph" w:styleId="8">
    <w:name w:val="Body Text Indent 2"/>
    <w:basedOn w:val="1"/>
    <w:next w:val="4"/>
    <w:semiHidden/>
    <w:qFormat/>
    <w:uiPriority w:val="0"/>
    <w:pPr>
      <w:spacing w:line="576" w:lineRule="exact"/>
      <w:ind w:left="312" w:leftChars="100" w:firstLine="720"/>
      <w:jc w:val="center"/>
    </w:pPr>
    <w:rPr>
      <w:rFonts w:ascii="仿宋_GB2312"/>
      <w:kern w:val="0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font1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页眉 Char"/>
    <w:basedOn w:val="12"/>
    <w:link w:val="10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2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4</TotalTime>
  <ScaleCrop>false</ScaleCrop>
  <LinksUpToDate>false</LinksUpToDate>
  <CharactersWithSpaces>556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2023-12-27T02:05:00Z</dcterms:created>
  <dc:creator>Administrator</dc:creator>
  <cp:lastModifiedBy>Administrator</cp:lastModifiedBy>
  <dcterms:modified xsi:type="dcterms:W3CDTF">2023-12-27T02:15:16Z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981B39726B524CFB8A2AD2FCDB5CCDB0</vt:lpwstr>
  </property>
</Properties>
</file>